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8776" w14:textId="57FD5DB9" w:rsidR="00ED4E72" w:rsidRDefault="00EC1811">
      <w:pPr>
        <w:pStyle w:val="a0"/>
        <w:jc w:val="center"/>
        <w:rPr>
          <w:rFonts w:ascii="돋움체"/>
          <w:b/>
          <w:bCs/>
          <w:kern w:val="28"/>
          <w:sz w:val="28"/>
        </w:rPr>
      </w:pPr>
      <w:r>
        <w:rPr>
          <w:rFonts w:ascii="돋움체"/>
          <w:b/>
          <w:bCs/>
          <w:kern w:val="28"/>
          <w:sz w:val="28"/>
        </w:rPr>
        <w:t>Teaching Plan for the Month</w:t>
      </w:r>
    </w:p>
    <w:p w14:paraId="7C059174" w14:textId="7868A0E8" w:rsidR="00ED4E72" w:rsidRDefault="00EC1811">
      <w:pPr>
        <w:pStyle w:val="a4"/>
        <w:jc w:val="center"/>
        <w:rPr>
          <w:rFonts w:ascii="돋움체" w:eastAsia="바탕"/>
          <w:sz w:val="28"/>
        </w:rPr>
      </w:pPr>
      <w:r>
        <w:rPr>
          <w:rFonts w:ascii="돋움체" w:eastAsia="바탕"/>
          <w:sz w:val="28"/>
        </w:rPr>
        <w:t>Class: MD-</w:t>
      </w:r>
      <w:r w:rsidR="000916CD">
        <w:rPr>
          <w:rFonts w:ascii="돋움체" w:eastAsia="바탕" w:hint="eastAsia"/>
          <w:sz w:val="28"/>
        </w:rPr>
        <w:t>A</w:t>
      </w:r>
      <w:r>
        <w:rPr>
          <w:rFonts w:ascii="돋움체" w:eastAsia="바탕"/>
          <w:sz w:val="28"/>
        </w:rPr>
        <w:t xml:space="preserve"> (MWF)</w:t>
      </w:r>
    </w:p>
    <w:p w14:paraId="7CAA1C4D" w14:textId="6F35B39F" w:rsidR="00ED4E72" w:rsidRDefault="00EC1811">
      <w:pPr>
        <w:pStyle w:val="a4"/>
        <w:jc w:val="center"/>
        <w:rPr>
          <w:rFonts w:ascii="돋움체" w:eastAsia="바탕"/>
        </w:rPr>
      </w:pPr>
      <w:r>
        <w:rPr>
          <w:rFonts w:ascii="돋움체" w:eastAsia="바탕"/>
          <w:sz w:val="26"/>
        </w:rPr>
        <w:t>TEXT: MRS-</w:t>
      </w:r>
      <w:proofErr w:type="gramStart"/>
      <w:r w:rsidR="00DD4560">
        <w:rPr>
          <w:rFonts w:ascii="돋움체" w:eastAsia="바탕"/>
          <w:sz w:val="26"/>
        </w:rPr>
        <w:t>C</w:t>
      </w:r>
      <w:r>
        <w:rPr>
          <w:rFonts w:ascii="돋움체" w:eastAsia="바탕"/>
          <w:sz w:val="26"/>
        </w:rPr>
        <w:t xml:space="preserve"> /</w:t>
      </w:r>
      <w:proofErr w:type="gramEnd"/>
      <w:r>
        <w:rPr>
          <w:rFonts w:ascii="돋움체" w:eastAsia="바탕"/>
          <w:sz w:val="26"/>
        </w:rPr>
        <w:t xml:space="preserve"> Reading Inside / </w:t>
      </w:r>
      <w:r>
        <w:rPr>
          <w:rFonts w:ascii="돋움체" w:eastAsia="바탕"/>
          <w:sz w:val="26"/>
        </w:rPr>
        <w:t>중학영문법</w:t>
      </w:r>
      <w:r>
        <w:rPr>
          <w:rFonts w:ascii="돋움체" w:eastAsia="바탕"/>
          <w:sz w:val="26"/>
        </w:rPr>
        <w:t xml:space="preserve">  / </w:t>
      </w:r>
      <w:r>
        <w:rPr>
          <w:rFonts w:ascii="돋움체" w:eastAsia="바탕"/>
          <w:sz w:val="26"/>
        </w:rPr>
        <w:t>능률</w:t>
      </w:r>
      <w:r>
        <w:rPr>
          <w:rFonts w:ascii="돋움체" w:eastAsia="바탕"/>
          <w:sz w:val="26"/>
        </w:rPr>
        <w:t xml:space="preserve"> </w:t>
      </w:r>
      <w:proofErr w:type="spellStart"/>
      <w:r>
        <w:rPr>
          <w:rFonts w:ascii="돋움체" w:eastAsia="바탕"/>
          <w:sz w:val="26"/>
        </w:rPr>
        <w:t>보카</w:t>
      </w:r>
      <w:proofErr w:type="spellEnd"/>
      <w:r>
        <w:rPr>
          <w:rFonts w:ascii="돋움체" w:eastAsia="바탕"/>
          <w:sz w:val="26"/>
        </w:rPr>
        <w:t>,</w:t>
      </w:r>
      <w:r>
        <w:rPr>
          <w:rFonts w:ascii="돋움체" w:eastAsia="바탕"/>
          <w:sz w:val="26"/>
        </w:rPr>
        <w:t>숙어</w:t>
      </w:r>
      <w:r>
        <w:rPr>
          <w:rFonts w:ascii="돋움체" w:eastAsia="바탕"/>
        </w:rPr>
        <w:t xml:space="preserve"> </w:t>
      </w:r>
    </w:p>
    <w:p w14:paraId="250CBE45" w14:textId="77777777" w:rsidR="00ED4E72" w:rsidRDefault="00EC1811">
      <w:pPr>
        <w:pStyle w:val="a4"/>
        <w:jc w:val="right"/>
        <w:rPr>
          <w:rFonts w:ascii="돋움체" w:eastAsia="바탕"/>
        </w:rPr>
      </w:pPr>
      <w:r>
        <w:rPr>
          <w:rFonts w:ascii="돋움체" w:eastAsia="바탕"/>
        </w:rPr>
        <w:t xml:space="preserve">Teacher:/ </w:t>
      </w:r>
      <w:proofErr w:type="spellStart"/>
      <w:r>
        <w:rPr>
          <w:rFonts w:ascii="돋움체" w:eastAsia="바탕"/>
        </w:rPr>
        <w:t>Jin</w:t>
      </w:r>
      <w:proofErr w:type="spellEnd"/>
    </w:p>
    <w:tbl>
      <w:tblPr>
        <w:tblOverlap w:val="never"/>
        <w:tblW w:w="9971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4A0" w:firstRow="1" w:lastRow="0" w:firstColumn="1" w:lastColumn="0" w:noHBand="0" w:noVBand="1"/>
      </w:tblPr>
      <w:tblGrid>
        <w:gridCol w:w="971"/>
        <w:gridCol w:w="3420"/>
        <w:gridCol w:w="1260"/>
        <w:gridCol w:w="4320"/>
      </w:tblGrid>
      <w:tr w:rsidR="00ED4E72" w14:paraId="2DD18DB6" w14:textId="77777777">
        <w:trPr>
          <w:trHeight w:val="447"/>
        </w:trPr>
        <w:tc>
          <w:tcPr>
            <w:tcW w:w="971" w:type="dxa"/>
            <w:tcBorders>
              <w:top w:val="single" w:sz="3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</w:tcPr>
          <w:p w14:paraId="74EC2020" w14:textId="07ED37B8" w:rsidR="00ED4E72" w:rsidRDefault="00F15668">
            <w:pPr>
              <w:pStyle w:val="7"/>
              <w:snapToGrid w:val="0"/>
              <w:rPr>
                <w:rFonts w:ascii="돋움체" w:eastAsia="돋움체"/>
                <w:sz w:val="22"/>
              </w:rPr>
            </w:pPr>
            <w:r>
              <w:rPr>
                <w:rFonts w:ascii="돋움체" w:eastAsia="돋움체" w:hint="eastAsia"/>
                <w:sz w:val="22"/>
              </w:rPr>
              <w:t>W</w:t>
            </w:r>
            <w:r>
              <w:rPr>
                <w:rFonts w:ascii="돋움체" w:eastAsia="돋움체"/>
                <w:sz w:val="22"/>
              </w:rPr>
              <w:t>eek</w:t>
            </w:r>
          </w:p>
        </w:tc>
        <w:tc>
          <w:tcPr>
            <w:tcW w:w="3420" w:type="dxa"/>
            <w:tcBorders>
              <w:top w:val="single" w:sz="3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</w:tcPr>
          <w:p w14:paraId="21995B45" w14:textId="77777777" w:rsidR="00ED4E72" w:rsidRDefault="00EC1811">
            <w:pPr>
              <w:pStyle w:val="7"/>
              <w:snapToGrid w:val="0"/>
              <w:rPr>
                <w:rFonts w:ascii="돋움체" w:eastAsia="돋움체"/>
                <w:sz w:val="22"/>
              </w:rPr>
            </w:pPr>
            <w:r>
              <w:rPr>
                <w:rFonts w:ascii="돋움체" w:eastAsia="돋움체"/>
                <w:sz w:val="22"/>
              </w:rPr>
              <w:t>book</w:t>
            </w:r>
          </w:p>
        </w:tc>
        <w:tc>
          <w:tcPr>
            <w:tcW w:w="1260" w:type="dxa"/>
            <w:tcBorders>
              <w:top w:val="single" w:sz="3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</w:tcPr>
          <w:p w14:paraId="134F326C" w14:textId="77777777" w:rsidR="00ED4E72" w:rsidRDefault="00EC1811">
            <w:pPr>
              <w:pStyle w:val="7"/>
              <w:snapToGrid w:val="0"/>
              <w:rPr>
                <w:rFonts w:ascii="돋움체" w:eastAsia="돋움체"/>
                <w:sz w:val="22"/>
              </w:rPr>
            </w:pPr>
            <w:r>
              <w:rPr>
                <w:rFonts w:ascii="돋움체" w:eastAsia="돋움체"/>
                <w:sz w:val="22"/>
              </w:rPr>
              <w:t>test</w:t>
            </w:r>
          </w:p>
        </w:tc>
        <w:tc>
          <w:tcPr>
            <w:tcW w:w="4320" w:type="dxa"/>
            <w:tcBorders>
              <w:top w:val="single" w:sz="3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</w:tcPr>
          <w:p w14:paraId="604E103B" w14:textId="77777777" w:rsidR="00ED4E72" w:rsidRDefault="00EC1811">
            <w:pPr>
              <w:pStyle w:val="7"/>
              <w:snapToGrid w:val="0"/>
              <w:rPr>
                <w:rFonts w:ascii="돋움체" w:eastAsia="돋움체"/>
                <w:sz w:val="22"/>
              </w:rPr>
            </w:pPr>
            <w:r>
              <w:rPr>
                <w:rFonts w:ascii="돋움체" w:eastAsia="돋움체"/>
                <w:sz w:val="22"/>
              </w:rPr>
              <w:t>Homework</w:t>
            </w:r>
          </w:p>
        </w:tc>
      </w:tr>
      <w:tr w:rsidR="00DD4560" w14:paraId="3B7323E3" w14:textId="77777777">
        <w:trPr>
          <w:trHeight w:val="1480"/>
        </w:trPr>
        <w:tc>
          <w:tcPr>
            <w:tcW w:w="971" w:type="dxa"/>
            <w:tcBorders>
              <w:top w:val="single" w:sz="5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5B3656A2" w14:textId="77777777" w:rsidR="00DD4560" w:rsidRDefault="00DD4560" w:rsidP="00DD4560">
            <w:pPr>
              <w:pStyle w:val="a0"/>
              <w:snapToGrid w:val="0"/>
              <w:spacing w:before="480"/>
              <w:jc w:val="center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>1</w:t>
            </w:r>
          </w:p>
        </w:tc>
        <w:tc>
          <w:tcPr>
            <w:tcW w:w="34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74644424" w14:textId="5DCBE282" w:rsidR="00DD4560" w:rsidRDefault="00DD4560" w:rsidP="00DD4560">
            <w:pPr>
              <w:pStyle w:val="a0"/>
              <w:snapToGrid w:val="0"/>
              <w:rPr>
                <w:rFonts w:ascii="돋움체" w:eastAsia="돋움체" w:hint="eastAsia"/>
              </w:rPr>
            </w:pPr>
            <w:r>
              <w:rPr>
                <w:rFonts w:ascii="돋움체" w:eastAsia="돋움체"/>
              </w:rPr>
              <w:t xml:space="preserve">MRS: </w:t>
            </w: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eview</w:t>
            </w:r>
          </w:p>
          <w:p w14:paraId="3649B3DB" w14:textId="64AE6EAC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>
              <w:rPr>
                <w:rFonts w:ascii="돋움체" w:eastAsia="돋움체" w:hint="eastAsia"/>
              </w:rPr>
              <w:t>접속사</w:t>
            </w:r>
            <w:proofErr w:type="gramEnd"/>
          </w:p>
          <w:p w14:paraId="6C970471" w14:textId="7EA75FA4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 Review</w:t>
            </w:r>
          </w:p>
          <w:p w14:paraId="4EA664AF" w14:textId="5BABFD8E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eading Unit 12-15</w:t>
            </w:r>
          </w:p>
        </w:tc>
        <w:tc>
          <w:tcPr>
            <w:tcW w:w="126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607173A0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Sentences</w:t>
            </w:r>
          </w:p>
          <w:p w14:paraId="7B6DAA19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Words</w:t>
            </w:r>
          </w:p>
          <w:p w14:paraId="39236D47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Oral</w:t>
            </w:r>
          </w:p>
          <w:p w14:paraId="1F2421B9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Grammar</w:t>
            </w:r>
          </w:p>
        </w:tc>
        <w:tc>
          <w:tcPr>
            <w:tcW w:w="43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  <w:shd w:val="clear" w:color="auto" w:fill="FFFFFF"/>
          </w:tcPr>
          <w:p w14:paraId="66872660" w14:textId="77777777" w:rsidR="00DD4560" w:rsidRDefault="00DD4560" w:rsidP="00DD4560">
            <w:pPr>
              <w:pStyle w:val="a0"/>
              <w:snapToGrid w:val="0"/>
              <w:rPr>
                <w:rFonts w:ascii="돋움체" w:eastAsia="돋움체" w:hint="eastAsia"/>
              </w:rPr>
            </w:pPr>
            <w:r>
              <w:rPr>
                <w:rFonts w:ascii="돋움체" w:eastAsia="돋움체"/>
              </w:rPr>
              <w:t xml:space="preserve">MRS: </w:t>
            </w: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eview</w:t>
            </w:r>
          </w:p>
          <w:p w14:paraId="69D82A2F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>
              <w:rPr>
                <w:rFonts w:ascii="돋움체" w:eastAsia="돋움체" w:hint="eastAsia"/>
              </w:rPr>
              <w:t>접속사</w:t>
            </w:r>
            <w:proofErr w:type="gramEnd"/>
          </w:p>
          <w:p w14:paraId="24D729D6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 Review</w:t>
            </w:r>
          </w:p>
          <w:p w14:paraId="482E8362" w14:textId="6D6CCBA2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eading Unit 12-15</w:t>
            </w:r>
          </w:p>
        </w:tc>
      </w:tr>
      <w:tr w:rsidR="00DD4560" w14:paraId="4BCBCE31" w14:textId="77777777">
        <w:trPr>
          <w:trHeight w:val="1480"/>
        </w:trPr>
        <w:tc>
          <w:tcPr>
            <w:tcW w:w="971" w:type="dxa"/>
            <w:tcBorders>
              <w:top w:val="single" w:sz="5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4B349AC6" w14:textId="71D58460" w:rsidR="00DD4560" w:rsidRDefault="00DD4560" w:rsidP="00DD4560">
            <w:pPr>
              <w:pStyle w:val="a0"/>
              <w:snapToGrid w:val="0"/>
              <w:spacing w:before="480"/>
              <w:jc w:val="center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>2</w:t>
            </w:r>
          </w:p>
        </w:tc>
        <w:tc>
          <w:tcPr>
            <w:tcW w:w="34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3FFB1EB6" w14:textId="77777777" w:rsidR="00DD4560" w:rsidRDefault="00DD4560" w:rsidP="00DD4560">
            <w:pPr>
              <w:pStyle w:val="a0"/>
              <w:snapToGrid w:val="0"/>
              <w:rPr>
                <w:rFonts w:ascii="돋움체" w:eastAsia="돋움체" w:hint="eastAsia"/>
              </w:rPr>
            </w:pPr>
            <w:r>
              <w:rPr>
                <w:rFonts w:ascii="돋움체" w:eastAsia="돋움체"/>
              </w:rPr>
              <w:t xml:space="preserve">MRS: </w:t>
            </w: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eview</w:t>
            </w:r>
          </w:p>
          <w:p w14:paraId="1FD60150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>
              <w:rPr>
                <w:rFonts w:ascii="돋움체" w:eastAsia="돋움체" w:hint="eastAsia"/>
              </w:rPr>
              <w:t>접속사</w:t>
            </w:r>
            <w:proofErr w:type="gramEnd"/>
          </w:p>
          <w:p w14:paraId="6FFD21B1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 Review</w:t>
            </w:r>
          </w:p>
          <w:p w14:paraId="3C227991" w14:textId="5D027604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eading Unit 12-15</w:t>
            </w:r>
          </w:p>
        </w:tc>
        <w:tc>
          <w:tcPr>
            <w:tcW w:w="126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119E8F23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Sentences</w:t>
            </w:r>
          </w:p>
          <w:p w14:paraId="0AE5F4EE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Words</w:t>
            </w:r>
          </w:p>
          <w:p w14:paraId="32F1FF51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Oral</w:t>
            </w:r>
          </w:p>
          <w:p w14:paraId="08DC8A64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Grammar</w:t>
            </w:r>
          </w:p>
        </w:tc>
        <w:tc>
          <w:tcPr>
            <w:tcW w:w="43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  <w:shd w:val="clear" w:color="auto" w:fill="FFFFFF"/>
          </w:tcPr>
          <w:p w14:paraId="616CE909" w14:textId="77777777" w:rsidR="00DD4560" w:rsidRDefault="00DD4560" w:rsidP="00DD4560">
            <w:pPr>
              <w:pStyle w:val="a0"/>
              <w:snapToGrid w:val="0"/>
              <w:rPr>
                <w:rFonts w:ascii="돋움체" w:eastAsia="돋움체" w:hint="eastAsia"/>
              </w:rPr>
            </w:pPr>
            <w:r>
              <w:rPr>
                <w:rFonts w:ascii="돋움체" w:eastAsia="돋움체"/>
              </w:rPr>
              <w:t xml:space="preserve">MRS: </w:t>
            </w: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eview</w:t>
            </w:r>
          </w:p>
          <w:p w14:paraId="2A34DDF4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>
              <w:rPr>
                <w:rFonts w:ascii="돋움체" w:eastAsia="돋움체" w:hint="eastAsia"/>
              </w:rPr>
              <w:t>접속사</w:t>
            </w:r>
            <w:proofErr w:type="gramEnd"/>
          </w:p>
          <w:p w14:paraId="4933B1C2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 Review</w:t>
            </w:r>
          </w:p>
          <w:p w14:paraId="0FB5C824" w14:textId="5F372A54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eading Unit 12-15</w:t>
            </w:r>
          </w:p>
        </w:tc>
      </w:tr>
      <w:tr w:rsidR="00DD4560" w14:paraId="79100CEE" w14:textId="77777777">
        <w:trPr>
          <w:trHeight w:val="1480"/>
        </w:trPr>
        <w:tc>
          <w:tcPr>
            <w:tcW w:w="971" w:type="dxa"/>
            <w:tcBorders>
              <w:top w:val="single" w:sz="5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64B201B8" w14:textId="7F4F9FBD" w:rsidR="00DD4560" w:rsidRDefault="00DD4560" w:rsidP="00DD4560">
            <w:pPr>
              <w:pStyle w:val="a0"/>
              <w:snapToGrid w:val="0"/>
              <w:spacing w:before="480"/>
              <w:jc w:val="center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3</w:t>
            </w:r>
          </w:p>
        </w:tc>
        <w:tc>
          <w:tcPr>
            <w:tcW w:w="34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3D64841E" w14:textId="77777777" w:rsidR="00DD4560" w:rsidRDefault="00DD4560" w:rsidP="00DD4560">
            <w:pPr>
              <w:pStyle w:val="a0"/>
              <w:snapToGrid w:val="0"/>
              <w:rPr>
                <w:rFonts w:ascii="돋움체" w:eastAsia="돋움체" w:hint="eastAsia"/>
              </w:rPr>
            </w:pPr>
            <w:r>
              <w:rPr>
                <w:rFonts w:ascii="돋움체" w:eastAsia="돋움체"/>
              </w:rPr>
              <w:t xml:space="preserve">MRS: </w:t>
            </w: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eview</w:t>
            </w:r>
          </w:p>
          <w:p w14:paraId="542D4E63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>
              <w:rPr>
                <w:rFonts w:ascii="돋움체" w:eastAsia="돋움체" w:hint="eastAsia"/>
              </w:rPr>
              <w:t>접속사</w:t>
            </w:r>
            <w:proofErr w:type="gramEnd"/>
          </w:p>
          <w:p w14:paraId="6924FD7C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 Review</w:t>
            </w:r>
          </w:p>
          <w:p w14:paraId="1BF8DA78" w14:textId="4B1D6FDD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eading Unit 12-15</w:t>
            </w:r>
          </w:p>
        </w:tc>
        <w:tc>
          <w:tcPr>
            <w:tcW w:w="126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34E1F347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Sentences</w:t>
            </w:r>
          </w:p>
          <w:p w14:paraId="5B3EC1C9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Words</w:t>
            </w:r>
          </w:p>
          <w:p w14:paraId="119D1171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Oral</w:t>
            </w:r>
          </w:p>
          <w:p w14:paraId="51B2D239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Grammar</w:t>
            </w:r>
          </w:p>
        </w:tc>
        <w:tc>
          <w:tcPr>
            <w:tcW w:w="43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  <w:shd w:val="clear" w:color="auto" w:fill="FFFFFF"/>
          </w:tcPr>
          <w:p w14:paraId="01A85245" w14:textId="77777777" w:rsidR="00DD4560" w:rsidRDefault="00DD4560" w:rsidP="00DD4560">
            <w:pPr>
              <w:pStyle w:val="a0"/>
              <w:snapToGrid w:val="0"/>
              <w:rPr>
                <w:rFonts w:ascii="돋움체" w:eastAsia="돋움체" w:hint="eastAsia"/>
              </w:rPr>
            </w:pPr>
            <w:r>
              <w:rPr>
                <w:rFonts w:ascii="돋움체" w:eastAsia="돋움체"/>
              </w:rPr>
              <w:t xml:space="preserve">MRS: </w:t>
            </w: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eview</w:t>
            </w:r>
          </w:p>
          <w:p w14:paraId="3168C76E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>
              <w:rPr>
                <w:rFonts w:ascii="돋움체" w:eastAsia="돋움체" w:hint="eastAsia"/>
              </w:rPr>
              <w:t>접속사</w:t>
            </w:r>
            <w:proofErr w:type="gramEnd"/>
          </w:p>
          <w:p w14:paraId="1BB7A0CE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 Review</w:t>
            </w:r>
          </w:p>
          <w:p w14:paraId="5437BB0F" w14:textId="6EA0B5A5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eading Unit 12-15</w:t>
            </w:r>
          </w:p>
        </w:tc>
      </w:tr>
      <w:tr w:rsidR="00DD4560" w14:paraId="1EBE5556" w14:textId="77777777">
        <w:trPr>
          <w:trHeight w:val="1480"/>
        </w:trPr>
        <w:tc>
          <w:tcPr>
            <w:tcW w:w="971" w:type="dxa"/>
            <w:tcBorders>
              <w:top w:val="single" w:sz="5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77CD0889" w14:textId="7B0FA7EC" w:rsidR="00DD4560" w:rsidRDefault="00DD4560" w:rsidP="00DD4560">
            <w:pPr>
              <w:pStyle w:val="a0"/>
              <w:snapToGrid w:val="0"/>
              <w:spacing w:before="480"/>
              <w:jc w:val="center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4</w:t>
            </w:r>
          </w:p>
        </w:tc>
        <w:tc>
          <w:tcPr>
            <w:tcW w:w="34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6C167282" w14:textId="77777777" w:rsidR="00DD4560" w:rsidRDefault="00DD4560" w:rsidP="00DD4560">
            <w:pPr>
              <w:pStyle w:val="a0"/>
              <w:snapToGrid w:val="0"/>
              <w:rPr>
                <w:rFonts w:ascii="돋움체" w:eastAsia="돋움체" w:hint="eastAsia"/>
              </w:rPr>
            </w:pPr>
            <w:r>
              <w:rPr>
                <w:rFonts w:ascii="돋움체" w:eastAsia="돋움체"/>
              </w:rPr>
              <w:t xml:space="preserve">MRS: </w:t>
            </w: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eview</w:t>
            </w:r>
          </w:p>
          <w:p w14:paraId="3433CFC7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>
              <w:rPr>
                <w:rFonts w:ascii="돋움체" w:eastAsia="돋움체" w:hint="eastAsia"/>
              </w:rPr>
              <w:t>접속사</w:t>
            </w:r>
            <w:proofErr w:type="gramEnd"/>
          </w:p>
          <w:p w14:paraId="42B6C428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 Review</w:t>
            </w:r>
          </w:p>
          <w:p w14:paraId="0FCD5633" w14:textId="78901B94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eading Unit 12-15</w:t>
            </w:r>
          </w:p>
        </w:tc>
        <w:tc>
          <w:tcPr>
            <w:tcW w:w="126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5370A1B1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Sentences</w:t>
            </w:r>
          </w:p>
          <w:p w14:paraId="22F7E1DD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Words</w:t>
            </w:r>
          </w:p>
          <w:p w14:paraId="1AA0979B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Oral</w:t>
            </w:r>
          </w:p>
          <w:p w14:paraId="1DE4D141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Grammar</w:t>
            </w:r>
          </w:p>
        </w:tc>
        <w:tc>
          <w:tcPr>
            <w:tcW w:w="43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  <w:shd w:val="clear" w:color="auto" w:fill="FFFFFF"/>
          </w:tcPr>
          <w:p w14:paraId="5D021BFC" w14:textId="77777777" w:rsidR="00DD4560" w:rsidRDefault="00DD4560" w:rsidP="00DD4560">
            <w:pPr>
              <w:pStyle w:val="a0"/>
              <w:snapToGrid w:val="0"/>
              <w:rPr>
                <w:rFonts w:ascii="돋움체" w:eastAsia="돋움체" w:hint="eastAsia"/>
              </w:rPr>
            </w:pPr>
            <w:r>
              <w:rPr>
                <w:rFonts w:ascii="돋움체" w:eastAsia="돋움체"/>
              </w:rPr>
              <w:t xml:space="preserve">MRS: </w:t>
            </w: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eview</w:t>
            </w:r>
          </w:p>
          <w:p w14:paraId="34F87168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>
              <w:rPr>
                <w:rFonts w:ascii="돋움체" w:eastAsia="돋움체" w:hint="eastAsia"/>
              </w:rPr>
              <w:t>접속사</w:t>
            </w:r>
            <w:proofErr w:type="gramEnd"/>
          </w:p>
          <w:p w14:paraId="3A237AF9" w14:textId="77777777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 Review</w:t>
            </w:r>
          </w:p>
          <w:p w14:paraId="6E3C6A13" w14:textId="7E317446" w:rsidR="00DD4560" w:rsidRDefault="00DD4560" w:rsidP="00DD4560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>eading Unit 12-15</w:t>
            </w:r>
          </w:p>
        </w:tc>
      </w:tr>
    </w:tbl>
    <w:p w14:paraId="6547E198" w14:textId="77777777" w:rsidR="006B56DB" w:rsidRDefault="006B56DB"/>
    <w:sectPr w:rsidR="006B56DB">
      <w:pgSz w:w="12240" w:h="15840"/>
      <w:pgMar w:top="800" w:right="1440" w:bottom="1440" w:left="1440" w:header="92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FC51" w14:textId="77777777" w:rsidR="007053FE" w:rsidRDefault="007053FE" w:rsidP="007053FE">
      <w:pPr>
        <w:spacing w:line="240" w:lineRule="auto"/>
      </w:pPr>
      <w:r>
        <w:separator/>
      </w:r>
    </w:p>
  </w:endnote>
  <w:endnote w:type="continuationSeparator" w:id="0">
    <w:p w14:paraId="7F9F476B" w14:textId="77777777" w:rsidR="007053FE" w:rsidRDefault="007053FE" w:rsidP="00705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컴바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3770" w14:textId="77777777" w:rsidR="007053FE" w:rsidRDefault="007053FE" w:rsidP="007053FE">
      <w:pPr>
        <w:spacing w:line="240" w:lineRule="auto"/>
      </w:pPr>
      <w:r>
        <w:separator/>
      </w:r>
    </w:p>
  </w:footnote>
  <w:footnote w:type="continuationSeparator" w:id="0">
    <w:p w14:paraId="4D0DC8BF" w14:textId="77777777" w:rsidR="007053FE" w:rsidRDefault="007053FE" w:rsidP="00705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1632D"/>
    <w:multiLevelType w:val="multilevel"/>
    <w:tmpl w:val="251878F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F6C9B"/>
    <w:multiLevelType w:val="singleLevel"/>
    <w:tmpl w:val="679EB052"/>
    <w:lvl w:ilvl="0">
      <w:start w:val="1"/>
      <w:numFmt w:val="bullet"/>
      <w:suff w:val="nothing"/>
      <w:lvlText w:val="●"/>
      <w:lvlJc w:val="left"/>
    </w:lvl>
  </w:abstractNum>
  <w:abstractNum w:abstractNumId="2" w15:restartNumberingAfterBreak="0">
    <w:nsid w:val="52AD0F70"/>
    <w:multiLevelType w:val="hybridMultilevel"/>
    <w:tmpl w:val="E7AC3BDA"/>
    <w:lvl w:ilvl="0" w:tplc="9F2A9AE8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1" w:tplc="25660D3E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2" w:tplc="57E8B610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3" w:tplc="26D6384E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4" w:tplc="527495CE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5" w:tplc="A5647C88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6" w:tplc="07F23EB2">
      <w:start w:val="1"/>
      <w:numFmt w:val="decimal"/>
      <w:pStyle w:val="7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7" w:tplc="88F22E00">
      <w:numFmt w:val="decimal"/>
      <w:lvlText w:val=""/>
      <w:lvlJc w:val="left"/>
    </w:lvl>
    <w:lvl w:ilvl="8" w:tplc="27D814FC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2"/>
    <w:rsid w:val="000916CD"/>
    <w:rsid w:val="0052330F"/>
    <w:rsid w:val="006B56DB"/>
    <w:rsid w:val="007053FE"/>
    <w:rsid w:val="00DD4560"/>
    <w:rsid w:val="00EC1811"/>
    <w:rsid w:val="00ED4E72"/>
    <w:rsid w:val="00F15668"/>
    <w:rsid w:val="00F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6AE54"/>
  <w15:docId w15:val="{EE0BB95D-1A9A-4D97-AA8A-44A0904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바탕" w:eastAsia="바탕" w:hAnsi="Times New Roman" w:cs="Times New Roman"/>
        <w:color w:val="000000"/>
        <w:kern w:val="20"/>
        <w:lang w:val="en-US" w:eastAsia="ko-KR" w:bidi="ar-SA"/>
      </w:rPr>
    </w:rPrDefault>
    <w:pPrDefault>
      <w:pPr>
        <w:wordWrap w:val="0"/>
        <w:spacing w:line="180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rPr>
      <w:rFonts w:eastAsia="한컴바탕"/>
    </w:rPr>
  </w:style>
  <w:style w:type="paragraph" w:styleId="7">
    <w:name w:val="heading 7"/>
    <w:next w:val="a0"/>
    <w:pPr>
      <w:keepNext/>
      <w:numPr>
        <w:ilvl w:val="6"/>
        <w:numId w:val="1"/>
      </w:numPr>
      <w:wordWrap/>
      <w:ind w:firstLine="0"/>
      <w:jc w:val="center"/>
      <w:outlineLvl w:val="6"/>
    </w:pPr>
    <w:rPr>
      <w:rFonts w:ascii="Times New Roman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바탕글"/>
  </w:style>
  <w:style w:type="paragraph" w:styleId="a4">
    <w:name w:val="Body Text"/>
    <w:pPr>
      <w:wordWrap/>
      <w:jc w:val="left"/>
    </w:pPr>
    <w:rPr>
      <w:rFonts w:ascii="Times New Roman" w:eastAsia="한컴바탕"/>
      <w:b/>
      <w:bCs/>
      <w:sz w:val="22"/>
    </w:rPr>
  </w:style>
  <w:style w:type="paragraph" w:customStyle="1" w:styleId="1">
    <w:name w:val="목록 없음1"/>
    <w:pPr>
      <w:wordWrap/>
      <w:spacing w:after="200" w:line="207" w:lineRule="auto"/>
      <w:jc w:val="left"/>
    </w:pPr>
    <w:rPr>
      <w:rFonts w:ascii="Calibri" w:eastAsia="맑은 고딕"/>
      <w:sz w:val="22"/>
    </w:rPr>
  </w:style>
  <w:style w:type="paragraph" w:styleId="a5">
    <w:name w:val="footer"/>
    <w:pPr>
      <w:tabs>
        <w:tab w:val="center" w:pos="4513"/>
        <w:tab w:val="right" w:pos="9026"/>
      </w:tabs>
      <w:snapToGrid w:val="0"/>
    </w:pPr>
  </w:style>
  <w:style w:type="paragraph" w:styleId="a6">
    <w:name w:val="heade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rPr>
      <w:rFonts w:ascii="바탕" w:eastAsia="바탕"/>
      <w:color w:val="000000"/>
      <w:spacing w:val="0"/>
      <w:w w:val="100"/>
      <w:kern w:val="20"/>
      <w:position w:val="0"/>
      <w:sz w:val="20"/>
    </w:rPr>
  </w:style>
  <w:style w:type="character" w:customStyle="1" w:styleId="Char0">
    <w:name w:val="바닥글 Char"/>
    <w:rPr>
      <w:rFonts w:ascii="바탕" w:eastAsia="바탕"/>
      <w:color w:val="000000"/>
      <w:spacing w:val="0"/>
      <w:w w:val="100"/>
      <w:kern w:val="20"/>
      <w:position w:val="0"/>
      <w:sz w:val="20"/>
    </w:rPr>
  </w:style>
  <w:style w:type="character" w:customStyle="1" w:styleId="Char1">
    <w:name w:val="본문 Char"/>
    <w:rPr>
      <w:rFonts w:ascii="Times New Roman" w:eastAsia="바탕"/>
      <w:b/>
      <w:bCs/>
      <w:color w:val="000000"/>
      <w:spacing w:val="0"/>
      <w:w w:val="100"/>
      <w:position w:val="0"/>
      <w:sz w:val="22"/>
    </w:rPr>
  </w:style>
  <w:style w:type="character" w:customStyle="1" w:styleId="7Char">
    <w:name w:val="제목 7 Char"/>
    <w:rPr>
      <w:rFonts w:ascii="Times New Roman" w:eastAsia="바탕"/>
      <w:b/>
      <w:bCs/>
      <w:color w:val="000000"/>
      <w:spacing w:val="0"/>
      <w:w w:val="100"/>
      <w:positio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D6B9127A-A48E-46A2-AD73-BC2E6DD9B853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743E1F-A09C-4945-9119-5B30552D700A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 for the Month of DECEMBER</dc:title>
  <dc:creator>Owner</dc:creator>
  <cp:lastModifiedBy>Yoo Jinmyung</cp:lastModifiedBy>
  <cp:revision>2</cp:revision>
  <dcterms:created xsi:type="dcterms:W3CDTF">2020-10-19T06:33:00Z</dcterms:created>
  <dcterms:modified xsi:type="dcterms:W3CDTF">2020-10-19T06:33:00Z</dcterms:modified>
</cp:coreProperties>
</file>